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CE20" w14:textId="74ACB9B2" w:rsidR="00B00492" w:rsidRDefault="00B00492" w:rsidP="00F000A2">
      <w:pPr>
        <w:pStyle w:val="Titel"/>
      </w:pPr>
      <w:r>
        <w:t>„In Verbindung kommen“</w:t>
      </w:r>
    </w:p>
    <w:p w14:paraId="7C68B601" w14:textId="78ECB866" w:rsidR="00C73C15" w:rsidRPr="005166A3" w:rsidRDefault="003C635D" w:rsidP="00F000A2">
      <w:pPr>
        <w:pStyle w:val="Untertitel"/>
      </w:pPr>
      <w:r w:rsidRPr="005166A3">
        <w:t>10 Tipps für Online-</w:t>
      </w:r>
      <w:r w:rsidR="00C73C15" w:rsidRPr="005166A3">
        <w:t>Andachten</w:t>
      </w:r>
      <w:r w:rsidR="005166A3" w:rsidRPr="005166A3">
        <w:t xml:space="preserve"> bei einer Videokonferenz</w:t>
      </w:r>
    </w:p>
    <w:p w14:paraId="597EB4A0" w14:textId="6CE44AEB" w:rsidR="00DC71C4" w:rsidRDefault="00DC71C4" w:rsidP="00C73C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1"/>
        <w:gridCol w:w="7171"/>
      </w:tblGrid>
      <w:tr w:rsidR="00C416FB" w:rsidRPr="00C416FB" w14:paraId="70FFCC1E" w14:textId="77777777" w:rsidTr="006672CF">
        <w:tc>
          <w:tcPr>
            <w:tcW w:w="0" w:type="auto"/>
          </w:tcPr>
          <w:p w14:paraId="595D62AC" w14:textId="77777777" w:rsidR="00C416FB" w:rsidRPr="005166A3" w:rsidRDefault="00C416FB" w:rsidP="00F000A2">
            <w:pPr>
              <w:pStyle w:val="berschrift2"/>
            </w:pPr>
            <w:r w:rsidRPr="005166A3">
              <w:t>Methode</w:t>
            </w:r>
          </w:p>
        </w:tc>
        <w:tc>
          <w:tcPr>
            <w:tcW w:w="0" w:type="auto"/>
          </w:tcPr>
          <w:p w14:paraId="6E9F5153" w14:textId="77777777" w:rsidR="00C416FB" w:rsidRPr="005166A3" w:rsidRDefault="00C416FB" w:rsidP="00F000A2">
            <w:pPr>
              <w:pStyle w:val="berschrift2"/>
            </w:pPr>
            <w:r w:rsidRPr="005166A3">
              <w:t>Beispiel</w:t>
            </w:r>
          </w:p>
        </w:tc>
      </w:tr>
      <w:tr w:rsidR="00C416FB" w:rsidRPr="00C416FB" w14:paraId="6DB1C157" w14:textId="77777777" w:rsidTr="006672CF">
        <w:tc>
          <w:tcPr>
            <w:tcW w:w="0" w:type="auto"/>
          </w:tcPr>
          <w:p w14:paraId="1DD5E181" w14:textId="5272046C" w:rsidR="00C416FB" w:rsidRPr="00C416FB" w:rsidRDefault="00C416FB" w:rsidP="00F000A2">
            <w:r>
              <w:t>Rituale etablieren</w:t>
            </w:r>
          </w:p>
        </w:tc>
        <w:tc>
          <w:tcPr>
            <w:tcW w:w="0" w:type="auto"/>
          </w:tcPr>
          <w:p w14:paraId="3138DE37" w14:textId="3F2A8CC0" w:rsidR="001B26E1" w:rsidRPr="00C416FB" w:rsidRDefault="00C416FB" w:rsidP="00F000A2">
            <w:r>
              <w:t>Zu Beginn eine Kerze entzünden: alle TN halten jeweils ihre Kerze in die Kamera.</w:t>
            </w:r>
          </w:p>
        </w:tc>
      </w:tr>
      <w:tr w:rsidR="00C416FB" w:rsidRPr="00C416FB" w14:paraId="171D813A" w14:textId="77777777" w:rsidTr="006672CF">
        <w:tc>
          <w:tcPr>
            <w:tcW w:w="0" w:type="auto"/>
          </w:tcPr>
          <w:p w14:paraId="3E0D9A1A" w14:textId="10BF847C" w:rsidR="00C416FB" w:rsidRPr="00C416FB" w:rsidRDefault="00B13A43" w:rsidP="00F000A2">
            <w:r>
              <w:t>Stille</w:t>
            </w:r>
            <w:r w:rsidR="004F58BC">
              <w:t xml:space="preserve"> </w:t>
            </w:r>
          </w:p>
        </w:tc>
        <w:tc>
          <w:tcPr>
            <w:tcW w:w="0" w:type="auto"/>
          </w:tcPr>
          <w:p w14:paraId="230E8E50" w14:textId="0A67491F" w:rsidR="00254D8F" w:rsidRDefault="00254D8F" w:rsidP="00F000A2">
            <w:r>
              <w:t xml:space="preserve">Stille bringt – wenn vorher benannt – Ruhe und intensiviert die Gemeinschaft. Mit einer Klangschale kann man Anfang und Ende markieren. </w:t>
            </w:r>
          </w:p>
          <w:p w14:paraId="036EC3BB" w14:textId="5B6EDFC4" w:rsidR="0049231E" w:rsidRDefault="0049231E" w:rsidP="00F000A2">
            <w:r>
              <w:t>E</w:t>
            </w:r>
            <w:r w:rsidR="004F58BC">
              <w:t>iner Lesung in der Stille nachhören</w:t>
            </w:r>
            <w:r w:rsidR="000E515E">
              <w:t>.</w:t>
            </w:r>
          </w:p>
          <w:p w14:paraId="603E6ADB" w14:textId="03BA6B3A" w:rsidR="00C416FB" w:rsidRDefault="000E515E" w:rsidP="00F000A2">
            <w:r>
              <w:t>E</w:t>
            </w:r>
            <w:r w:rsidR="004F58BC">
              <w:t>in Gebet in der Stille nac</w:t>
            </w:r>
            <w:r>
              <w:t>hklingen lassen.</w:t>
            </w:r>
          </w:p>
          <w:p w14:paraId="2ADDB961" w14:textId="4DE201B6" w:rsidR="005C459F" w:rsidRPr="00C416FB" w:rsidRDefault="00254D8F" w:rsidP="00F000A2">
            <w:r>
              <w:t>Achtsamkeits</w:t>
            </w:r>
            <w:r w:rsidR="006C4828">
              <w:t xml:space="preserve">übungen oder </w:t>
            </w:r>
            <w:r>
              <w:t xml:space="preserve">Impulse zur Körperwahrnehmung. </w:t>
            </w:r>
          </w:p>
        </w:tc>
      </w:tr>
      <w:tr w:rsidR="00D419EF" w:rsidRPr="00C416FB" w14:paraId="1C820628" w14:textId="77777777" w:rsidTr="006672CF">
        <w:tc>
          <w:tcPr>
            <w:tcW w:w="0" w:type="auto"/>
          </w:tcPr>
          <w:p w14:paraId="19C89D0D" w14:textId="24D82915" w:rsidR="00D419EF" w:rsidRDefault="00F3197E" w:rsidP="00F000A2">
            <w:r>
              <w:t>Leiblichkeit</w:t>
            </w:r>
          </w:p>
        </w:tc>
        <w:tc>
          <w:tcPr>
            <w:tcW w:w="0" w:type="auto"/>
          </w:tcPr>
          <w:p w14:paraId="58F5BB55" w14:textId="14A0C324" w:rsidR="006C4828" w:rsidRDefault="00B6577F" w:rsidP="00F00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F3197E" w:rsidRPr="00F3197E">
              <w:rPr>
                <w:rFonts w:eastAsia="Times New Roman"/>
              </w:rPr>
              <w:t>eim Beten eine Gebetshaltung etablieren</w:t>
            </w:r>
            <w:r w:rsidR="006C4828">
              <w:rPr>
                <w:rFonts w:eastAsia="Times New Roman"/>
              </w:rPr>
              <w:t>.</w:t>
            </w:r>
          </w:p>
          <w:p w14:paraId="66113773" w14:textId="245E9AD5" w:rsidR="00F3197E" w:rsidRPr="00F364FE" w:rsidRDefault="00F85FE1" w:rsidP="00F000A2">
            <w:pPr>
              <w:rPr>
                <w:rFonts w:eastAsia="Times New Roman"/>
              </w:rPr>
            </w:pPr>
            <w:r w:rsidRPr="00F364FE">
              <w:rPr>
                <w:rFonts w:eastAsia="Times New Roman"/>
              </w:rPr>
              <w:t xml:space="preserve">Beten mit </w:t>
            </w:r>
            <w:r w:rsidR="00F3197E" w:rsidRPr="00F364FE">
              <w:rPr>
                <w:rFonts w:eastAsia="Times New Roman"/>
              </w:rPr>
              <w:t>nach oben geöffnete</w:t>
            </w:r>
            <w:r w:rsidRPr="00F364FE">
              <w:rPr>
                <w:rFonts w:eastAsia="Times New Roman"/>
              </w:rPr>
              <w:t>n</w:t>
            </w:r>
            <w:r w:rsidR="00F3197E" w:rsidRPr="00F364FE">
              <w:rPr>
                <w:rFonts w:eastAsia="Times New Roman"/>
              </w:rPr>
              <w:t xml:space="preserve"> Hände</w:t>
            </w:r>
            <w:r w:rsidR="001C6A2A">
              <w:rPr>
                <w:rFonts w:eastAsia="Times New Roman"/>
              </w:rPr>
              <w:t>n</w:t>
            </w:r>
            <w:r w:rsidRPr="00F364FE">
              <w:rPr>
                <w:rFonts w:eastAsia="Times New Roman"/>
              </w:rPr>
              <w:t xml:space="preserve"> oder geschlossenen Augen.</w:t>
            </w:r>
          </w:p>
          <w:p w14:paraId="0DB9582B" w14:textId="7AF12EFF" w:rsidR="00F3197E" w:rsidRDefault="00F3197E" w:rsidP="00F000A2">
            <w:r>
              <w:t>Singen</w:t>
            </w:r>
            <w:r w:rsidR="00C05A6A">
              <w:t xml:space="preserve"> – mit oder ohne „offenes Mikrofon“. </w:t>
            </w:r>
          </w:p>
          <w:p w14:paraId="403DC381" w14:textId="684ED428" w:rsidR="00D419EF" w:rsidRDefault="00541A75" w:rsidP="00F000A2">
            <w:r>
              <w:t>Stehen: z.B. hinter den Schreibtischstuhl stellen während der Andacht</w:t>
            </w:r>
            <w:r w:rsidR="00F85FE1">
              <w:t xml:space="preserve"> oder Teilen der Andacht. </w:t>
            </w:r>
          </w:p>
        </w:tc>
      </w:tr>
      <w:tr w:rsidR="00045D51" w:rsidRPr="00C416FB" w14:paraId="71C919A0" w14:textId="77777777" w:rsidTr="006672CF">
        <w:tc>
          <w:tcPr>
            <w:tcW w:w="0" w:type="auto"/>
          </w:tcPr>
          <w:p w14:paraId="4447B64E" w14:textId="23875188" w:rsidR="00045D51" w:rsidRDefault="00075A08" w:rsidP="00F000A2">
            <w:r>
              <w:t>Gegenseitige Wahrnehmung</w:t>
            </w:r>
          </w:p>
        </w:tc>
        <w:tc>
          <w:tcPr>
            <w:tcW w:w="0" w:type="auto"/>
          </w:tcPr>
          <w:p w14:paraId="65C0D474" w14:textId="1ACE3681" w:rsidR="00260997" w:rsidRDefault="00F85FE1" w:rsidP="00F000A2">
            <w:r>
              <w:t>D</w:t>
            </w:r>
            <w:r w:rsidR="00645225">
              <w:t xml:space="preserve">ie Stimmung unter den TN </w:t>
            </w:r>
            <w:r>
              <w:t xml:space="preserve">mit einem Umfrage-Tool </w:t>
            </w:r>
            <w:r w:rsidR="00645225">
              <w:t>abfragen</w:t>
            </w:r>
            <w:r w:rsidR="00260997">
              <w:t>:</w:t>
            </w:r>
          </w:p>
          <w:p w14:paraId="31360F90" w14:textId="248610B4" w:rsidR="00645225" w:rsidRDefault="00260997" w:rsidP="00F000A2">
            <w:r>
              <w:t>„</w:t>
            </w:r>
            <w:r w:rsidR="00645225">
              <w:t>Schreibe ein Wort, das ausdrückt, wie es dir gerade geht.</w:t>
            </w:r>
            <w:r>
              <w:t>“</w:t>
            </w:r>
          </w:p>
          <w:p w14:paraId="62112717" w14:textId="1A228A1D" w:rsidR="00260997" w:rsidRPr="00CC3588" w:rsidRDefault="00260997" w:rsidP="00F000A2">
            <w:pPr>
              <w:rPr>
                <w:rFonts w:eastAsia="Times New Roman"/>
              </w:rPr>
            </w:pPr>
            <w:r w:rsidRPr="00CC3588">
              <w:rPr>
                <w:rFonts w:eastAsia="Times New Roman"/>
              </w:rPr>
              <w:t>„</w:t>
            </w:r>
            <w:r w:rsidR="00CE377F" w:rsidRPr="00CC3588">
              <w:rPr>
                <w:rFonts w:eastAsia="Times New Roman"/>
              </w:rPr>
              <w:t>Nenne mit einem Wort das, was dich gerade beschäftigt/bedrückt/nachdenklich macht.“</w:t>
            </w:r>
          </w:p>
          <w:p w14:paraId="4A7C8BBC" w14:textId="31CFE006" w:rsidR="007664D8" w:rsidRDefault="007664D8" w:rsidP="00F00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Alternativ kann man auch </w:t>
            </w:r>
            <w:r w:rsidR="004F6667">
              <w:rPr>
                <w:rFonts w:eastAsia="Times New Roman"/>
              </w:rPr>
              <w:t>auf dem Whiteboard</w:t>
            </w:r>
            <w:r>
              <w:rPr>
                <w:rFonts w:eastAsia="Times New Roman"/>
              </w:rPr>
              <w:t xml:space="preserve"> </w:t>
            </w:r>
            <w:r w:rsidR="000D3933">
              <w:rPr>
                <w:rFonts w:eastAsia="Times New Roman"/>
              </w:rPr>
              <w:t>abfragen: „Auf einer Skala von 1-10: wie geht es dir heute?“ (</w:t>
            </w:r>
            <w:r w:rsidR="00350248">
              <w:rPr>
                <w:rFonts w:eastAsia="Times New Roman"/>
              </w:rPr>
              <w:t>Option: Kommentarfunktion)</w:t>
            </w:r>
          </w:p>
          <w:p w14:paraId="716FC8FA" w14:textId="080E4A44" w:rsidR="00075A08" w:rsidRDefault="00075A08" w:rsidP="00F000A2">
            <w:r>
              <w:t xml:space="preserve">Gebetsanliegen im Chat </w:t>
            </w:r>
            <w:r w:rsidR="00350248">
              <w:t>sammel</w:t>
            </w:r>
            <w:r w:rsidR="00BF4C4A">
              <w:t>n und von dort aufnehmen.</w:t>
            </w:r>
          </w:p>
          <w:p w14:paraId="0E29B9C9" w14:textId="3B126CB1" w:rsidR="00045D51" w:rsidRPr="00F3197E" w:rsidRDefault="00075A08" w:rsidP="00F000A2">
            <w:pPr>
              <w:rPr>
                <w:rFonts w:eastAsia="Times New Roman"/>
              </w:rPr>
            </w:pPr>
            <w:r>
              <w:t>Die Fürbitte</w:t>
            </w:r>
            <w:r w:rsidR="00BF4C4A">
              <w:t xml:space="preserve">n </w:t>
            </w:r>
            <w:r>
              <w:t>als schriftliches Beten im Chat gestalten.</w:t>
            </w:r>
          </w:p>
        </w:tc>
      </w:tr>
      <w:tr w:rsidR="00C416FB" w:rsidRPr="00C416FB" w14:paraId="2F32B90F" w14:textId="77777777" w:rsidTr="006672CF">
        <w:tc>
          <w:tcPr>
            <w:tcW w:w="0" w:type="auto"/>
          </w:tcPr>
          <w:p w14:paraId="43214626" w14:textId="148FB613" w:rsidR="00C416FB" w:rsidRPr="00C416FB" w:rsidRDefault="00EC169A" w:rsidP="00F000A2">
            <w:r>
              <w:t>Interaktion</w:t>
            </w:r>
          </w:p>
        </w:tc>
        <w:tc>
          <w:tcPr>
            <w:tcW w:w="0" w:type="auto"/>
          </w:tcPr>
          <w:p w14:paraId="6FBE84F8" w14:textId="3F85E7EB" w:rsidR="00EC169A" w:rsidRDefault="00EC169A" w:rsidP="00F000A2">
            <w:pPr>
              <w:rPr>
                <w:rFonts w:eastAsia="Times New Roman"/>
              </w:rPr>
            </w:pPr>
            <w:r>
              <w:t>E</w:t>
            </w:r>
            <w:r w:rsidRPr="00EC169A">
              <w:rPr>
                <w:rFonts w:eastAsia="Times New Roman"/>
              </w:rPr>
              <w:t>inen liturgischen Gruß untereinander als „Kettengruß“ weitergeben: „Friede sei mit dir, Petra.“ Petra antwortet</w:t>
            </w:r>
            <w:r w:rsidR="004F6667" w:rsidRPr="00EC169A">
              <w:rPr>
                <w:rFonts w:eastAsia="Times New Roman"/>
              </w:rPr>
              <w:t>: „</w:t>
            </w:r>
            <w:r w:rsidRPr="00EC169A">
              <w:rPr>
                <w:rFonts w:eastAsia="Times New Roman"/>
              </w:rPr>
              <w:t xml:space="preserve">Friede sei mit dir, Peter.“….. Bis der Gruß zum Schluss wieder bei der ersten Person ankommt. </w:t>
            </w:r>
          </w:p>
          <w:p w14:paraId="6E8CEB7B" w14:textId="172661E1" w:rsidR="00C416FB" w:rsidRPr="00C416FB" w:rsidRDefault="007079CA" w:rsidP="00F000A2">
            <w:r>
              <w:t>Mit der Funktion „</w:t>
            </w:r>
            <w:r w:rsidRPr="00E47B12">
              <w:rPr>
                <w:rFonts w:eastAsia="Times New Roman"/>
              </w:rPr>
              <w:t>Breakout-Sessions“ in Kleingruppen sich austauschen: zu einer Impulsfrage, zum Bibelteilen.</w:t>
            </w:r>
          </w:p>
        </w:tc>
      </w:tr>
      <w:tr w:rsidR="00514F0A" w:rsidRPr="00C416FB" w14:paraId="3DE0C86B" w14:textId="77777777" w:rsidTr="006672CF">
        <w:tc>
          <w:tcPr>
            <w:tcW w:w="0" w:type="auto"/>
          </w:tcPr>
          <w:p w14:paraId="40BB3EB6" w14:textId="4589FD31" w:rsidR="00514F0A" w:rsidRDefault="00514F0A" w:rsidP="00F000A2">
            <w:r>
              <w:t>Resonanz</w:t>
            </w:r>
          </w:p>
        </w:tc>
        <w:tc>
          <w:tcPr>
            <w:tcW w:w="0" w:type="auto"/>
          </w:tcPr>
          <w:p w14:paraId="6016D82F" w14:textId="35C45163" w:rsidR="00514F0A" w:rsidRDefault="002641EF" w:rsidP="00F000A2">
            <w:r>
              <w:t>Mit dem Tool „Reaktion“ sich gegenseitig Resonanz geben</w:t>
            </w:r>
            <w:r w:rsidR="004A103D">
              <w:t xml:space="preserve"> (</w:t>
            </w:r>
            <w:r>
              <w:t>Applaus, Herz etc.</w:t>
            </w:r>
            <w:r w:rsidR="004A103D">
              <w:t>)</w:t>
            </w:r>
            <w:r>
              <w:t xml:space="preserve"> </w:t>
            </w:r>
          </w:p>
          <w:p w14:paraId="6A619D6A" w14:textId="5926CF3C" w:rsidR="00C15FB7" w:rsidRDefault="00C15FB7" w:rsidP="00F000A2">
            <w:r>
              <w:t>Im Chat ein „Amen“ oder „Halleluja“ schreiben.</w:t>
            </w:r>
          </w:p>
        </w:tc>
      </w:tr>
      <w:tr w:rsidR="00C416FB" w:rsidRPr="00C416FB" w14:paraId="59757389" w14:textId="77777777" w:rsidTr="006672CF">
        <w:tc>
          <w:tcPr>
            <w:tcW w:w="0" w:type="auto"/>
          </w:tcPr>
          <w:p w14:paraId="2284EA8F" w14:textId="29029EEB" w:rsidR="00C416FB" w:rsidRPr="00C416FB" w:rsidRDefault="00E20D38" w:rsidP="00F000A2">
            <w:r>
              <w:t>Partizipation</w:t>
            </w:r>
          </w:p>
        </w:tc>
        <w:tc>
          <w:tcPr>
            <w:tcW w:w="0" w:type="auto"/>
          </w:tcPr>
          <w:p w14:paraId="602729A4" w14:textId="798F6BAF" w:rsidR="00C416FB" w:rsidRPr="00C416FB" w:rsidRDefault="00E20D38" w:rsidP="00F000A2">
            <w:r>
              <w:t>Eine Lesung, einen Psalm von verschiedenen Personen lesen lassen.</w:t>
            </w:r>
          </w:p>
        </w:tc>
      </w:tr>
      <w:tr w:rsidR="00C521B9" w:rsidRPr="00C416FB" w14:paraId="51EC8589" w14:textId="77777777" w:rsidTr="006672CF">
        <w:tc>
          <w:tcPr>
            <w:tcW w:w="0" w:type="auto"/>
          </w:tcPr>
          <w:p w14:paraId="5DAAF7C5" w14:textId="52BE030C" w:rsidR="00C521B9" w:rsidRDefault="00C521B9" w:rsidP="00F000A2">
            <w:r>
              <w:t>Visualisierung</w:t>
            </w:r>
          </w:p>
        </w:tc>
        <w:tc>
          <w:tcPr>
            <w:tcW w:w="0" w:type="auto"/>
          </w:tcPr>
          <w:p w14:paraId="188A2FBB" w14:textId="3AB4F600" w:rsidR="008877B0" w:rsidRDefault="00F119DD" w:rsidP="00F00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Eine Andacht via „Videokonferenz“ (z.B. Zoom) ermöglicht, dass sich alle TN sehen können</w:t>
            </w:r>
            <w:r w:rsidR="008877B0">
              <w:rPr>
                <w:rFonts w:eastAsia="Times New Roman"/>
              </w:rPr>
              <w:t>.</w:t>
            </w:r>
          </w:p>
          <w:p w14:paraId="0F5FCBB5" w14:textId="77777777" w:rsidR="00C521B9" w:rsidRDefault="00C521B9" w:rsidP="00F000A2">
            <w:pPr>
              <w:rPr>
                <w:rFonts w:eastAsia="Times New Roman"/>
              </w:rPr>
            </w:pPr>
            <w:r w:rsidRPr="00CD4166">
              <w:rPr>
                <w:rFonts w:eastAsia="Times New Roman"/>
              </w:rPr>
              <w:t>Mit der Funktion „Bildschirmteilen“ ein Bild oder einen Text ins Zentrum der Aufmerksamkeit rücken.</w:t>
            </w:r>
          </w:p>
          <w:p w14:paraId="02F025F3" w14:textId="66040609" w:rsidR="008877B0" w:rsidRDefault="008877B0" w:rsidP="00F000A2">
            <w:r>
              <w:t xml:space="preserve">Aber auch das Gegenteil ist möglich: Man kann die Andacht (oder Andachtsteile) auch nur als „Hörandacht“ gestalten und bittet dann darum, die Kamera auszuschalten. </w:t>
            </w:r>
          </w:p>
        </w:tc>
      </w:tr>
      <w:tr w:rsidR="00BA73DA" w:rsidRPr="00C416FB" w14:paraId="41797090" w14:textId="77777777" w:rsidTr="006672CF">
        <w:tc>
          <w:tcPr>
            <w:tcW w:w="0" w:type="auto"/>
          </w:tcPr>
          <w:p w14:paraId="0B3540CC" w14:textId="031B613B" w:rsidR="00BA73DA" w:rsidRDefault="00BA73DA" w:rsidP="00F000A2">
            <w:r>
              <w:t>Verlangsamung</w:t>
            </w:r>
          </w:p>
        </w:tc>
        <w:tc>
          <w:tcPr>
            <w:tcW w:w="0" w:type="auto"/>
          </w:tcPr>
          <w:p w14:paraId="10C963FC" w14:textId="3C65C1C2" w:rsidR="00BA73DA" w:rsidRDefault="003E2838" w:rsidP="00F00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Weil Wege fehlen, müssen </w:t>
            </w:r>
            <w:r w:rsidR="00BA73DA">
              <w:rPr>
                <w:rFonts w:eastAsia="Times New Roman"/>
              </w:rPr>
              <w:t>Übergänge verbalisier</w:t>
            </w:r>
            <w:r>
              <w:rPr>
                <w:rFonts w:eastAsia="Times New Roman"/>
              </w:rPr>
              <w:t>t werden:</w:t>
            </w:r>
          </w:p>
          <w:p w14:paraId="49955ECE" w14:textId="74019102" w:rsidR="00BA73DA" w:rsidRPr="00346F5F" w:rsidRDefault="00BA73DA" w:rsidP="00F000A2">
            <w:pPr>
              <w:rPr>
                <w:rFonts w:eastAsia="Times New Roman"/>
              </w:rPr>
            </w:pPr>
            <w:r w:rsidRPr="00346F5F">
              <w:rPr>
                <w:rFonts w:eastAsia="Times New Roman"/>
              </w:rPr>
              <w:t xml:space="preserve">Moderierende Brücken bauen zwischen den einzelnen Teilen. </w:t>
            </w:r>
          </w:p>
          <w:p w14:paraId="15037A59" w14:textId="1CDFF574" w:rsidR="00BA73DA" w:rsidRPr="00346F5F" w:rsidRDefault="007834D1" w:rsidP="00F000A2">
            <w:pPr>
              <w:rPr>
                <w:rFonts w:eastAsia="Times New Roman"/>
              </w:rPr>
            </w:pPr>
            <w:r w:rsidRPr="00346F5F">
              <w:rPr>
                <w:rFonts w:eastAsia="Times New Roman"/>
              </w:rPr>
              <w:t>Deute</w:t>
            </w:r>
            <w:r w:rsidR="00057586" w:rsidRPr="00346F5F">
              <w:rPr>
                <w:rFonts w:eastAsia="Times New Roman"/>
              </w:rPr>
              <w:t>-W</w:t>
            </w:r>
            <w:r w:rsidRPr="00346F5F">
              <w:rPr>
                <w:rFonts w:eastAsia="Times New Roman"/>
              </w:rPr>
              <w:t xml:space="preserve">orte zu symbolischen Handlungen </w:t>
            </w:r>
            <w:r w:rsidR="00057586" w:rsidRPr="00346F5F">
              <w:rPr>
                <w:rFonts w:eastAsia="Times New Roman"/>
              </w:rPr>
              <w:t xml:space="preserve">sprechen </w:t>
            </w:r>
            <w:r w:rsidRPr="00346F5F">
              <w:rPr>
                <w:rFonts w:eastAsia="Times New Roman"/>
              </w:rPr>
              <w:t>(</w:t>
            </w:r>
            <w:r w:rsidR="004F6667" w:rsidRPr="00346F5F">
              <w:rPr>
                <w:rFonts w:eastAsia="Times New Roman"/>
              </w:rPr>
              <w:t>z.B.,</w:t>
            </w:r>
            <w:r w:rsidRPr="00346F5F">
              <w:rPr>
                <w:rFonts w:eastAsia="Times New Roman"/>
              </w:rPr>
              <w:t xml:space="preserve"> wenn eine Kerze entzündet wird</w:t>
            </w:r>
            <w:r w:rsidR="0031475A" w:rsidRPr="00346F5F">
              <w:rPr>
                <w:rFonts w:eastAsia="Times New Roman"/>
              </w:rPr>
              <w:t>:</w:t>
            </w:r>
            <w:r w:rsidRPr="00346F5F">
              <w:rPr>
                <w:rFonts w:eastAsia="Times New Roman"/>
              </w:rPr>
              <w:t xml:space="preserve"> </w:t>
            </w:r>
            <w:r w:rsidR="003E2838" w:rsidRPr="00346F5F">
              <w:rPr>
                <w:rFonts w:eastAsia="Times New Roman"/>
              </w:rPr>
              <w:t>„</w:t>
            </w:r>
            <w:r w:rsidRPr="00346F5F">
              <w:rPr>
                <w:rFonts w:eastAsia="Times New Roman"/>
              </w:rPr>
              <w:t xml:space="preserve">Christus </w:t>
            </w:r>
            <w:r w:rsidR="0031475A" w:rsidRPr="00346F5F">
              <w:rPr>
                <w:rFonts w:eastAsia="Times New Roman"/>
              </w:rPr>
              <w:t>spricht: Ich bin das Licht der Welt.“</w:t>
            </w:r>
          </w:p>
        </w:tc>
      </w:tr>
      <w:tr w:rsidR="00C416FB" w:rsidRPr="00C416FB" w14:paraId="07C95AB7" w14:textId="77777777" w:rsidTr="006672CF">
        <w:tc>
          <w:tcPr>
            <w:tcW w:w="0" w:type="auto"/>
          </w:tcPr>
          <w:p w14:paraId="61CEE950" w14:textId="75D8E941" w:rsidR="00C416FB" w:rsidRPr="00C416FB" w:rsidRDefault="007079CA" w:rsidP="00F000A2">
            <w:r>
              <w:t>Spiele</w:t>
            </w:r>
            <w:r w:rsidR="00C521B9">
              <w:t>risches Miteinander</w:t>
            </w:r>
          </w:p>
        </w:tc>
        <w:tc>
          <w:tcPr>
            <w:tcW w:w="0" w:type="auto"/>
          </w:tcPr>
          <w:p w14:paraId="16DEBD4D" w14:textId="77777777" w:rsidR="00C521B9" w:rsidRPr="00C521B9" w:rsidRDefault="00C521B9" w:rsidP="00F000A2">
            <w:pPr>
              <w:rPr>
                <w:rFonts w:eastAsia="Times New Roman"/>
              </w:rPr>
            </w:pPr>
            <w:r>
              <w:t xml:space="preserve">Beim Segen versuchen, die Hände an die Hände der „Kachelnachbarn“ auf dem Bildschirm zu legen; </w:t>
            </w:r>
          </w:p>
          <w:p w14:paraId="6FDA2B83" w14:textId="77777777" w:rsidR="00C416FB" w:rsidRDefault="00760BC6" w:rsidP="00F000A2">
            <w:r>
              <w:t xml:space="preserve">Sich in </w:t>
            </w:r>
            <w:r w:rsidR="00B96CD0">
              <w:t xml:space="preserve">alphabetischer Reihenfolge </w:t>
            </w:r>
            <w:r>
              <w:t>begrüßen.</w:t>
            </w:r>
          </w:p>
          <w:p w14:paraId="59D97E26" w14:textId="47B0E883" w:rsidR="00760BC6" w:rsidRPr="00C416FB" w:rsidRDefault="00294CE3" w:rsidP="00F000A2">
            <w:r>
              <w:t xml:space="preserve">Den Wochenspruch </w:t>
            </w:r>
            <w:r w:rsidR="006C7E4B">
              <w:t>miteinander aufsagen, so dass jeder nur ein Wort</w:t>
            </w:r>
            <w:r w:rsidR="001242F0">
              <w:t xml:space="preserve">/Satzteil </w:t>
            </w:r>
            <w:r w:rsidR="006C7E4B">
              <w:t xml:space="preserve">spricht: </w:t>
            </w:r>
            <w:r w:rsidR="006715CF">
              <w:t xml:space="preserve">dabei darf niemand zeitgleich sprechen. </w:t>
            </w:r>
          </w:p>
        </w:tc>
      </w:tr>
    </w:tbl>
    <w:p w14:paraId="281D7434" w14:textId="77777777" w:rsidR="00C73C15" w:rsidRDefault="00C73C15" w:rsidP="00F000A2"/>
    <w:sectPr w:rsidR="00C73C15" w:rsidSect="008A5937">
      <w:footerReference w:type="default" r:id="rId7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917C" w14:textId="77777777" w:rsidR="0018123D" w:rsidRDefault="0018123D" w:rsidP="00860311">
      <w:r>
        <w:separator/>
      </w:r>
    </w:p>
  </w:endnote>
  <w:endnote w:type="continuationSeparator" w:id="0">
    <w:p w14:paraId="7DEF5F90" w14:textId="77777777" w:rsidR="0018123D" w:rsidRDefault="0018123D" w:rsidP="008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D283" w14:textId="128F9F06" w:rsidR="00860311" w:rsidRDefault="00860311" w:rsidP="00860311">
    <w:r>
      <w:t>Sabine Meister</w:t>
    </w:r>
    <w:r w:rsidR="00BC53FD">
      <w:t xml:space="preserve"> und Andrea Felsenstein-Roßberg - </w:t>
    </w:r>
    <w:r>
      <w:t>Gottesdienst-Institut</w:t>
    </w:r>
    <w:r w:rsidR="00BC53FD">
      <w:t xml:space="preserve"> ELKB</w:t>
    </w:r>
  </w:p>
  <w:p w14:paraId="6DE6ED23" w14:textId="76C5DF48" w:rsidR="00860311" w:rsidRDefault="00860311">
    <w:pPr>
      <w:pStyle w:val="Fuzeile"/>
    </w:pPr>
  </w:p>
  <w:p w14:paraId="7E798D12" w14:textId="77777777" w:rsidR="00860311" w:rsidRDefault="008603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DB34" w14:textId="77777777" w:rsidR="0018123D" w:rsidRDefault="0018123D" w:rsidP="00860311">
      <w:r>
        <w:separator/>
      </w:r>
    </w:p>
  </w:footnote>
  <w:footnote w:type="continuationSeparator" w:id="0">
    <w:p w14:paraId="0157CEA1" w14:textId="77777777" w:rsidR="0018123D" w:rsidRDefault="0018123D" w:rsidP="0086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6332"/>
    <w:multiLevelType w:val="hybridMultilevel"/>
    <w:tmpl w:val="5D0E7086"/>
    <w:lvl w:ilvl="0" w:tplc="FFFFFFFF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7C4F99"/>
    <w:multiLevelType w:val="hybridMultilevel"/>
    <w:tmpl w:val="865AA126"/>
    <w:lvl w:ilvl="0" w:tplc="768A21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6087"/>
    <w:multiLevelType w:val="hybridMultilevel"/>
    <w:tmpl w:val="E18EB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436B"/>
    <w:multiLevelType w:val="hybridMultilevel"/>
    <w:tmpl w:val="EA0C7D6C"/>
    <w:lvl w:ilvl="0" w:tplc="A83CAE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24A"/>
    <w:multiLevelType w:val="hybridMultilevel"/>
    <w:tmpl w:val="CE22AE76"/>
    <w:lvl w:ilvl="0" w:tplc="52502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5"/>
    <w:rsid w:val="00006B4B"/>
    <w:rsid w:val="000164C5"/>
    <w:rsid w:val="00045D51"/>
    <w:rsid w:val="00057586"/>
    <w:rsid w:val="00075A08"/>
    <w:rsid w:val="00080036"/>
    <w:rsid w:val="00091A85"/>
    <w:rsid w:val="000D3933"/>
    <w:rsid w:val="000E515E"/>
    <w:rsid w:val="001242F0"/>
    <w:rsid w:val="00131F62"/>
    <w:rsid w:val="0018123D"/>
    <w:rsid w:val="001B26E1"/>
    <w:rsid w:val="001C6A2A"/>
    <w:rsid w:val="001D17BB"/>
    <w:rsid w:val="001E4570"/>
    <w:rsid w:val="001F3A48"/>
    <w:rsid w:val="00254D8F"/>
    <w:rsid w:val="00260997"/>
    <w:rsid w:val="002641EF"/>
    <w:rsid w:val="00294CE3"/>
    <w:rsid w:val="002D199D"/>
    <w:rsid w:val="002D6407"/>
    <w:rsid w:val="002E1E04"/>
    <w:rsid w:val="003049C0"/>
    <w:rsid w:val="0031475A"/>
    <w:rsid w:val="00331FA3"/>
    <w:rsid w:val="00344F56"/>
    <w:rsid w:val="00346F5F"/>
    <w:rsid w:val="00350248"/>
    <w:rsid w:val="003859C0"/>
    <w:rsid w:val="003C635D"/>
    <w:rsid w:val="003E2838"/>
    <w:rsid w:val="00431848"/>
    <w:rsid w:val="00461DC6"/>
    <w:rsid w:val="0049231E"/>
    <w:rsid w:val="004A103D"/>
    <w:rsid w:val="004F58BC"/>
    <w:rsid w:val="004F6667"/>
    <w:rsid w:val="0050651D"/>
    <w:rsid w:val="005116DF"/>
    <w:rsid w:val="00514F0A"/>
    <w:rsid w:val="0051571A"/>
    <w:rsid w:val="005166A3"/>
    <w:rsid w:val="00541A75"/>
    <w:rsid w:val="005C459F"/>
    <w:rsid w:val="00631495"/>
    <w:rsid w:val="006409EC"/>
    <w:rsid w:val="00645225"/>
    <w:rsid w:val="00645BCA"/>
    <w:rsid w:val="006672CF"/>
    <w:rsid w:val="006715CF"/>
    <w:rsid w:val="006723F9"/>
    <w:rsid w:val="00685C65"/>
    <w:rsid w:val="006C4828"/>
    <w:rsid w:val="006C7E4B"/>
    <w:rsid w:val="007004DE"/>
    <w:rsid w:val="007079CA"/>
    <w:rsid w:val="00760BC6"/>
    <w:rsid w:val="00765886"/>
    <w:rsid w:val="007664D8"/>
    <w:rsid w:val="007834D1"/>
    <w:rsid w:val="00795099"/>
    <w:rsid w:val="007E634B"/>
    <w:rsid w:val="00832811"/>
    <w:rsid w:val="00860311"/>
    <w:rsid w:val="008620D7"/>
    <w:rsid w:val="008877B0"/>
    <w:rsid w:val="008A5937"/>
    <w:rsid w:val="00931431"/>
    <w:rsid w:val="00942B20"/>
    <w:rsid w:val="00A01DFE"/>
    <w:rsid w:val="00AD7F08"/>
    <w:rsid w:val="00AF6AA5"/>
    <w:rsid w:val="00B00492"/>
    <w:rsid w:val="00B07632"/>
    <w:rsid w:val="00B10F71"/>
    <w:rsid w:val="00B13A43"/>
    <w:rsid w:val="00B2421C"/>
    <w:rsid w:val="00B31EFD"/>
    <w:rsid w:val="00B6577F"/>
    <w:rsid w:val="00B96CD0"/>
    <w:rsid w:val="00B978FA"/>
    <w:rsid w:val="00BA73DA"/>
    <w:rsid w:val="00BC00E6"/>
    <w:rsid w:val="00BC53FD"/>
    <w:rsid w:val="00BF4C4A"/>
    <w:rsid w:val="00C05A6A"/>
    <w:rsid w:val="00C15FB7"/>
    <w:rsid w:val="00C23BE6"/>
    <w:rsid w:val="00C416FB"/>
    <w:rsid w:val="00C521B9"/>
    <w:rsid w:val="00C73C15"/>
    <w:rsid w:val="00C94797"/>
    <w:rsid w:val="00CC3588"/>
    <w:rsid w:val="00CD4166"/>
    <w:rsid w:val="00CE377F"/>
    <w:rsid w:val="00CE686A"/>
    <w:rsid w:val="00CF0EC6"/>
    <w:rsid w:val="00D419EF"/>
    <w:rsid w:val="00D55793"/>
    <w:rsid w:val="00DA13B8"/>
    <w:rsid w:val="00DC5643"/>
    <w:rsid w:val="00DC71C4"/>
    <w:rsid w:val="00DE1746"/>
    <w:rsid w:val="00E13E97"/>
    <w:rsid w:val="00E20D38"/>
    <w:rsid w:val="00E47B12"/>
    <w:rsid w:val="00E769B3"/>
    <w:rsid w:val="00E84375"/>
    <w:rsid w:val="00EB5071"/>
    <w:rsid w:val="00EC169A"/>
    <w:rsid w:val="00EE62B2"/>
    <w:rsid w:val="00EF456A"/>
    <w:rsid w:val="00F000A2"/>
    <w:rsid w:val="00F119DD"/>
    <w:rsid w:val="00F3197E"/>
    <w:rsid w:val="00F364FE"/>
    <w:rsid w:val="00F53984"/>
    <w:rsid w:val="00F71F3E"/>
    <w:rsid w:val="00F85FE1"/>
    <w:rsid w:val="00FB7F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F95"/>
  <w15:chartTrackingRefBased/>
  <w15:docId w15:val="{22D658B6-FE06-4B16-9A03-CC51747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C1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C15"/>
    <w:pPr>
      <w:ind w:left="720"/>
    </w:pPr>
  </w:style>
  <w:style w:type="paragraph" w:styleId="Titel">
    <w:name w:val="Title"/>
    <w:basedOn w:val="Standard"/>
    <w:next w:val="Standard"/>
    <w:link w:val="TitelZchn"/>
    <w:uiPriority w:val="10"/>
    <w:qFormat/>
    <w:rsid w:val="00B004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049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table" w:styleId="Tabellenraster">
    <w:name w:val="Table Grid"/>
    <w:basedOn w:val="NormaleTabelle"/>
    <w:uiPriority w:val="39"/>
    <w:rsid w:val="00C4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0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311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03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311"/>
    <w:rPr>
      <w:rFonts w:ascii="Calibri" w:hAnsi="Calibri" w:cs="Calibri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00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0A2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0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Eckehard</dc:creator>
  <cp:keywords/>
  <dc:description/>
  <cp:lastModifiedBy>Sabine Meister</cp:lastModifiedBy>
  <cp:revision>119</cp:revision>
  <dcterms:created xsi:type="dcterms:W3CDTF">2021-03-04T16:34:00Z</dcterms:created>
  <dcterms:modified xsi:type="dcterms:W3CDTF">2021-03-08T10:33:00Z</dcterms:modified>
</cp:coreProperties>
</file>